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0"/>
        <w:tblW w:w="5386" w:type="dxa"/>
        <w:tblInd w:w="3970" w:type="dxa"/>
        <w:tblLook w:val="04A0" w:firstRow="1" w:lastRow="0" w:firstColumn="1" w:lastColumn="0" w:noHBand="0" w:noVBand="1"/>
      </w:tblPr>
      <w:tblGrid>
        <w:gridCol w:w="5386"/>
      </w:tblGrid>
      <w:tr w:rsidR="00E34AA9" w:rsidRPr="00E34AA9" w:rsidTr="00681F2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E34AA9" w:rsidRPr="00E34AA9" w:rsidRDefault="00E34AA9" w:rsidP="00E34AA9">
            <w:pPr>
              <w:widowControl w:val="0"/>
              <w:jc w:val="center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  <w:r w:rsidRPr="00E34AA9">
              <w:rPr>
                <w:rFonts w:ascii="Arial" w:hAnsi="Arial" w:cs="Arial"/>
                <w:bCs/>
                <w:sz w:val="24"/>
                <w:szCs w:val="24"/>
                <w:lang w:eastAsia="ru-RU"/>
              </w:rPr>
              <w:t>Приложение 10</w:t>
            </w:r>
          </w:p>
          <w:p w:rsidR="00E34AA9" w:rsidRPr="00E34AA9" w:rsidRDefault="00E34AA9" w:rsidP="00E34AA9">
            <w:pPr>
              <w:tabs>
                <w:tab w:val="left" w:pos="3011"/>
              </w:tabs>
              <w:jc w:val="center"/>
              <w:textAlignment w:val="baseline"/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к решению Совета депутатов </w:t>
            </w:r>
            <w:proofErr w:type="spellStart"/>
            <w:r w:rsidRPr="00E34AA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34AA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«О бюджете </w:t>
            </w:r>
            <w:proofErr w:type="spellStart"/>
            <w:r w:rsidRPr="00E34AA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34AA9">
              <w:rPr>
                <w:rFonts w:ascii="Arial" w:hAnsi="Arial" w:cs="Arial"/>
                <w:kern w:val="32"/>
                <w:sz w:val="24"/>
                <w:szCs w:val="24"/>
                <w:lang w:eastAsia="ru-RU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E34AA9" w:rsidRPr="00E34AA9" w:rsidRDefault="00E34AA9" w:rsidP="00E34AA9">
            <w:pPr>
              <w:widowControl w:val="0"/>
              <w:jc w:val="right"/>
              <w:textAlignment w:val="baseline"/>
              <w:outlineLvl w:val="0"/>
              <w:rPr>
                <w:rFonts w:ascii="Arial" w:hAnsi="Arial" w:cs="Arial"/>
                <w:bCs/>
                <w:sz w:val="24"/>
                <w:szCs w:val="24"/>
                <w:lang w:eastAsia="ru-RU"/>
              </w:rPr>
            </w:pPr>
          </w:p>
        </w:tc>
      </w:tr>
    </w:tbl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34AA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Программа муниципальных внутренних заимствований </w:t>
      </w: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proofErr w:type="spellStart"/>
      <w:r w:rsidRPr="00E34AA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E34AA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 Нижегородской области на 2028 год</w:t>
      </w:r>
    </w:p>
    <w:p w:rsidR="00E34AA9" w:rsidRPr="00E34AA9" w:rsidRDefault="00E34AA9" w:rsidP="00E34AA9">
      <w:pPr>
        <w:spacing w:after="0" w:line="276" w:lineRule="auto"/>
        <w:jc w:val="center"/>
        <w:rPr>
          <w:rFonts w:ascii="Arial" w:eastAsia="Calibri" w:hAnsi="Arial" w:cs="Arial"/>
          <w:sz w:val="24"/>
          <w:szCs w:val="24"/>
        </w:rPr>
      </w:pPr>
      <w:r w:rsidRPr="00E34AA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E34AA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E34AA9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№41)</w:t>
      </w: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E34AA9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E34AA9" w:rsidRPr="00E34AA9" w:rsidTr="00681F2C">
        <w:trPr>
          <w:trHeight w:val="206"/>
          <w:tblHeader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Обязательства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 на 1 января 2028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привлечения</w:t>
            </w:r>
          </w:p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 2028 году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погашения в 2028 году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Планируемый объем заимствований на 1 января 2029 года</w:t>
            </w:r>
          </w:p>
        </w:tc>
      </w:tr>
      <w:tr w:rsidR="00E34AA9" w:rsidRPr="00E34AA9" w:rsidTr="00681F2C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действующие на 1 января 2028 года</w:t>
            </w: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14 500 000,00</w:t>
            </w: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2 500 000,00</w:t>
            </w: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3. 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12 000 000,00</w:t>
            </w: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в том числе: бюджетные кредиты, полученные из областного бюджета для частичного покрытия дефицита бюджета </w:t>
            </w:r>
            <w:proofErr w:type="spellStart"/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Уренского</w:t>
            </w:r>
            <w:proofErr w:type="spellEnd"/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 xml:space="preserve"> муниципального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12 000 000,00</w:t>
            </w:r>
          </w:p>
        </w:tc>
      </w:tr>
      <w:tr w:rsidR="00E34AA9" w:rsidRPr="00E34AA9" w:rsidTr="00681F2C">
        <w:trPr>
          <w:trHeight w:val="206"/>
        </w:trPr>
        <w:tc>
          <w:tcPr>
            <w:tcW w:w="9923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Обязательства, планируемые в 2028 году</w:t>
            </w: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Объем заимствований, 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8 500 000,00</w:t>
            </w: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20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1. 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</w:tr>
      <w:tr w:rsidR="00E34AA9" w:rsidRPr="00E34AA9" w:rsidTr="00681F2C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2. 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208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3. Бюджетные кредиты от других бюджетов бюджетной системы Российской Федерации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center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112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11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keepNext/>
              <w:autoSpaceDE w:val="0"/>
              <w:autoSpaceDN w:val="0"/>
              <w:spacing w:after="0" w:line="240" w:lineRule="auto"/>
              <w:outlineLvl w:val="3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Итого объем внутренних заимствований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highlight w:val="yellow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E34AA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Структура муниципального долга </w:t>
      </w:r>
      <w:proofErr w:type="spellStart"/>
      <w:r w:rsidRPr="00E34AA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Уренского</w:t>
      </w:r>
      <w:proofErr w:type="spellEnd"/>
      <w:r w:rsidRPr="00E34AA9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муниципального округа</w:t>
      </w: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</w:p>
    <w:p w:rsidR="00E34AA9" w:rsidRPr="00E34AA9" w:rsidRDefault="00E34AA9" w:rsidP="00E34AA9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E34AA9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9923" w:type="dxa"/>
        <w:tblInd w:w="-25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253"/>
        <w:gridCol w:w="1418"/>
        <w:gridCol w:w="1276"/>
        <w:gridCol w:w="1417"/>
        <w:gridCol w:w="1559"/>
      </w:tblGrid>
      <w:tr w:rsidR="00E34AA9" w:rsidRPr="00E34AA9" w:rsidTr="00681F2C">
        <w:trPr>
          <w:trHeight w:val="1032"/>
          <w:tblHeader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Виды долговых обязательств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Величина муниципального долга на 1 января 2028 года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привлечения в 2028году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Предельный объем погашения в 2028 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Верхний предел муниципального внутреннего долга на 1 января 2029 года</w:t>
            </w:r>
          </w:p>
        </w:tc>
      </w:tr>
      <w:tr w:rsidR="00E34AA9" w:rsidRPr="00E34AA9" w:rsidTr="00681F2C">
        <w:trPr>
          <w:trHeight w:val="442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1. Кредиты кредитных организаций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2 500 000,00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11 000 000,00</w:t>
            </w:r>
          </w:p>
        </w:tc>
      </w:tr>
      <w:tr w:rsidR="00E34AA9" w:rsidRPr="00E34AA9" w:rsidTr="00681F2C">
        <w:trPr>
          <w:trHeight w:val="264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2. Муниципальные ценные бумаги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476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3. Бюджетные кредиты, полученные из областного бюджета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18 000 000,00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6 000 000,00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  <w:t>12 000 000,00</w:t>
            </w:r>
          </w:p>
        </w:tc>
      </w:tr>
      <w:tr w:rsidR="00E34AA9" w:rsidRPr="00E34AA9" w:rsidTr="00681F2C">
        <w:trPr>
          <w:trHeight w:val="330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Cs/>
                <w:snapToGrid w:val="0"/>
                <w:kern w:val="32"/>
                <w:sz w:val="24"/>
                <w:szCs w:val="24"/>
                <w:lang w:eastAsia="ru-RU"/>
              </w:rPr>
              <w:t>4. Муниципальные гарантии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snapToGrid w:val="0"/>
                <w:kern w:val="32"/>
                <w:sz w:val="24"/>
                <w:szCs w:val="24"/>
                <w:lang w:eastAsia="ru-RU"/>
              </w:rPr>
            </w:pPr>
          </w:p>
        </w:tc>
      </w:tr>
      <w:tr w:rsidR="00E34AA9" w:rsidRPr="00E34AA9" w:rsidTr="00681F2C">
        <w:trPr>
          <w:trHeight w:val="295"/>
        </w:trPr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bCs/>
                <w:snapToGrid w:val="0"/>
                <w:kern w:val="32"/>
                <w:sz w:val="24"/>
                <w:szCs w:val="24"/>
                <w:lang w:eastAsia="ru-RU"/>
              </w:rPr>
              <w:t>Итого объем муниципального долга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8 500 000,00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34AA9" w:rsidRPr="00E34AA9" w:rsidRDefault="00E34AA9" w:rsidP="00E34AA9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</w:pPr>
            <w:r w:rsidRPr="00E34AA9">
              <w:rPr>
                <w:rFonts w:ascii="Arial" w:eastAsia="Times New Roman" w:hAnsi="Arial" w:cs="Arial"/>
                <w:b/>
                <w:snapToGrid w:val="0"/>
                <w:kern w:val="32"/>
                <w:sz w:val="24"/>
                <w:szCs w:val="24"/>
                <w:lang w:eastAsia="ru-RU"/>
              </w:rPr>
              <w:t>23 000 000,00</w:t>
            </w:r>
          </w:p>
        </w:tc>
      </w:tr>
    </w:tbl>
    <w:p w:rsidR="000001B3" w:rsidRDefault="000001B3">
      <w:bookmarkStart w:id="0" w:name="_GoBack"/>
      <w:bookmarkEnd w:id="0"/>
    </w:p>
    <w:sectPr w:rsidR="00000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AA9"/>
    <w:rsid w:val="000001B3"/>
    <w:rsid w:val="00E34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5BDE7C-BD08-4400-8410-8A4BB0A25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0">
    <w:name w:val="Сетка таблицы10"/>
    <w:basedOn w:val="a1"/>
    <w:next w:val="a3"/>
    <w:uiPriority w:val="59"/>
    <w:rsid w:val="00E34AA9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E34A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1858</Characters>
  <Application>Microsoft Office Word</Application>
  <DocSecurity>0</DocSecurity>
  <Lines>15</Lines>
  <Paragraphs>4</Paragraphs>
  <ScaleCrop>false</ScaleCrop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2026-04-24T05:24:00Z</dcterms:created>
  <dcterms:modified xsi:type="dcterms:W3CDTF">2026-04-24T05:25:00Z</dcterms:modified>
</cp:coreProperties>
</file>